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BE5A" w14:textId="34939814" w:rsidR="004E4A0C" w:rsidRPr="00DC3292" w:rsidRDefault="004E4A0C" w:rsidP="00DC3292">
      <w:pPr>
        <w:pStyle w:val="Heading1"/>
        <w:rPr>
          <w:rFonts w:ascii="Verdana" w:hAnsi="Verdana"/>
          <w:color w:val="auto"/>
          <w:sz w:val="24"/>
          <w:szCs w:val="24"/>
          <w:u w:val="single"/>
        </w:rPr>
      </w:pPr>
      <w:r w:rsidRPr="00CB74F8">
        <w:rPr>
          <w:rFonts w:ascii="Verdana" w:hAnsi="Verdana"/>
          <w:color w:val="auto"/>
          <w:sz w:val="24"/>
          <w:szCs w:val="24"/>
          <w:u w:val="single"/>
        </w:rPr>
        <w:t>Analysis of FY2019-2020 California ILC Consumer Satisfaction Surveys</w:t>
      </w:r>
    </w:p>
    <w:p w14:paraId="43A15040" w14:textId="753CFE78" w:rsidR="004E4A0C" w:rsidRPr="00CB74F8" w:rsidRDefault="004E4A0C" w:rsidP="00CB74F8">
      <w:pPr>
        <w:pStyle w:val="Heading1"/>
        <w:rPr>
          <w:rFonts w:ascii="Verdana" w:hAnsi="Verdana"/>
          <w:color w:val="auto"/>
          <w:sz w:val="24"/>
          <w:szCs w:val="24"/>
        </w:rPr>
      </w:pPr>
      <w:r w:rsidRPr="00CB74F8">
        <w:rPr>
          <w:rFonts w:ascii="Verdana" w:hAnsi="Verdana"/>
          <w:color w:val="auto"/>
          <w:sz w:val="24"/>
          <w:szCs w:val="24"/>
        </w:rPr>
        <w:t>Goal: Collect information useful to the SILC in planning the next State Plan for Independent Living (SPIL)</w:t>
      </w:r>
    </w:p>
    <w:p w14:paraId="30AF765E" w14:textId="77777777" w:rsidR="00CB74F8" w:rsidRDefault="00CB74F8" w:rsidP="00CB74F8">
      <w:pPr>
        <w:spacing w:after="0"/>
        <w:rPr>
          <w:rFonts w:ascii="Verdana" w:hAnsi="Verdana"/>
          <w:sz w:val="24"/>
          <w:szCs w:val="24"/>
        </w:rPr>
      </w:pPr>
    </w:p>
    <w:p w14:paraId="6337A999" w14:textId="6A6AD56E" w:rsidR="00CB74F8" w:rsidRDefault="00B51676" w:rsidP="00CB74F8">
      <w:pPr>
        <w:spacing w:after="0"/>
        <w:rPr>
          <w:rFonts w:ascii="Verdana" w:hAnsi="Verdana"/>
          <w:sz w:val="24"/>
          <w:szCs w:val="24"/>
        </w:rPr>
      </w:pPr>
      <w:r w:rsidRPr="00CB74F8">
        <w:rPr>
          <w:rFonts w:ascii="Verdana" w:hAnsi="Verdana"/>
          <w:sz w:val="24"/>
          <w:szCs w:val="24"/>
        </w:rPr>
        <w:t>All 28 of California’s Independent Living Centers (ILCs) were forced to address Coronavirus-19 Pandemic regulations that were in effect throughout the state for most of 2020.</w:t>
      </w:r>
      <w:r w:rsidR="00141F07" w:rsidRPr="00CB74F8">
        <w:rPr>
          <w:rFonts w:ascii="Verdana" w:hAnsi="Verdana"/>
          <w:sz w:val="24"/>
          <w:szCs w:val="24"/>
        </w:rPr>
        <w:t xml:space="preserve">  ILCs modified their processes and continue to accommodate the needs of their local community by providing services virtually, often via email, teleconference, Zoom, phone, or outdoor appointments</w:t>
      </w:r>
      <w:r w:rsidR="00DC3292">
        <w:rPr>
          <w:rFonts w:ascii="Verdana" w:hAnsi="Verdana"/>
          <w:sz w:val="24"/>
          <w:szCs w:val="24"/>
        </w:rPr>
        <w:t>. This complicated survey distribution and collection for the year.</w:t>
      </w:r>
    </w:p>
    <w:p w14:paraId="1F8AD0BA" w14:textId="77777777" w:rsidR="00302F69" w:rsidRPr="00CB74F8" w:rsidRDefault="00302F69" w:rsidP="00CB74F8">
      <w:pPr>
        <w:spacing w:after="0"/>
        <w:rPr>
          <w:rFonts w:ascii="Verdana" w:hAnsi="Verdana"/>
          <w:sz w:val="24"/>
          <w:szCs w:val="24"/>
        </w:rPr>
      </w:pPr>
    </w:p>
    <w:p w14:paraId="444CDBCB" w14:textId="29F9CF84" w:rsidR="004E4A0C" w:rsidRPr="00CB74F8" w:rsidRDefault="00302F69">
      <w:pPr>
        <w:rPr>
          <w:rFonts w:ascii="Verdana" w:hAnsi="Verdana"/>
          <w:sz w:val="24"/>
          <w:szCs w:val="24"/>
        </w:rPr>
      </w:pPr>
      <w:r>
        <w:rPr>
          <w:rFonts w:ascii="Verdana" w:hAnsi="Verdana"/>
          <w:sz w:val="24"/>
          <w:szCs w:val="24"/>
        </w:rPr>
        <w:t>Twelve</w:t>
      </w:r>
      <w:r w:rsidR="004E4A0C" w:rsidRPr="00CB74F8">
        <w:rPr>
          <w:rFonts w:ascii="Verdana" w:hAnsi="Verdana"/>
          <w:sz w:val="24"/>
          <w:szCs w:val="24"/>
        </w:rPr>
        <w:t xml:space="preserve"> (1</w:t>
      </w:r>
      <w:r>
        <w:rPr>
          <w:rFonts w:ascii="Verdana" w:hAnsi="Verdana"/>
          <w:sz w:val="24"/>
          <w:szCs w:val="24"/>
        </w:rPr>
        <w:t>2</w:t>
      </w:r>
      <w:r w:rsidR="004E4A0C" w:rsidRPr="00CB74F8">
        <w:rPr>
          <w:rFonts w:ascii="Verdana" w:hAnsi="Verdana"/>
          <w:sz w:val="24"/>
          <w:szCs w:val="24"/>
        </w:rPr>
        <w:t xml:space="preserve">) </w:t>
      </w:r>
      <w:r w:rsidR="00B51676" w:rsidRPr="00CB74F8">
        <w:rPr>
          <w:rFonts w:ascii="Verdana" w:hAnsi="Verdana"/>
          <w:sz w:val="24"/>
          <w:szCs w:val="24"/>
        </w:rPr>
        <w:t>ILCs,</w:t>
      </w:r>
      <w:r w:rsidR="004E4A0C" w:rsidRPr="00CB74F8">
        <w:rPr>
          <w:rFonts w:ascii="Verdana" w:hAnsi="Verdana"/>
          <w:sz w:val="24"/>
          <w:szCs w:val="24"/>
        </w:rPr>
        <w:t xml:space="preserve"> or </w:t>
      </w:r>
      <w:r>
        <w:rPr>
          <w:rFonts w:ascii="Verdana" w:hAnsi="Verdana"/>
          <w:sz w:val="24"/>
          <w:szCs w:val="24"/>
        </w:rPr>
        <w:t>42</w:t>
      </w:r>
      <w:r w:rsidR="004E4A0C" w:rsidRPr="00CB74F8">
        <w:rPr>
          <w:rFonts w:ascii="Verdana" w:hAnsi="Verdana"/>
          <w:sz w:val="24"/>
          <w:szCs w:val="24"/>
        </w:rPr>
        <w:t>%, submitted data</w:t>
      </w:r>
      <w:r w:rsidR="00DC3292">
        <w:rPr>
          <w:rFonts w:ascii="Verdana" w:hAnsi="Verdana"/>
          <w:sz w:val="24"/>
          <w:szCs w:val="24"/>
        </w:rPr>
        <w:t xml:space="preserve"> to the SILC</w:t>
      </w:r>
      <w:r w:rsidR="004E4A0C" w:rsidRPr="00CB74F8">
        <w:rPr>
          <w:rFonts w:ascii="Verdana" w:hAnsi="Verdana"/>
          <w:sz w:val="24"/>
          <w:szCs w:val="24"/>
        </w:rPr>
        <w:t xml:space="preserve">.  </w:t>
      </w:r>
      <w:r w:rsidR="004C4FF8" w:rsidRPr="00CB74F8">
        <w:rPr>
          <w:rFonts w:ascii="Verdana" w:hAnsi="Verdana"/>
          <w:sz w:val="24"/>
          <w:szCs w:val="24"/>
        </w:rPr>
        <w:t xml:space="preserve">Methodology for survey distribution and data collection varied by ILC.  There was a wide range in the number of consumers served and how many consumers from each ILC submitted a completed satisfaction survey.  </w:t>
      </w:r>
    </w:p>
    <w:p w14:paraId="726312EB" w14:textId="60009DF4" w:rsidR="004E4A0C" w:rsidRPr="00CB74F8" w:rsidRDefault="004E4A0C">
      <w:pPr>
        <w:rPr>
          <w:rFonts w:ascii="Verdana" w:hAnsi="Verdana"/>
          <w:sz w:val="24"/>
          <w:szCs w:val="24"/>
        </w:rPr>
      </w:pPr>
      <w:r w:rsidRPr="00CB74F8">
        <w:rPr>
          <w:rFonts w:ascii="Verdana" w:hAnsi="Verdana"/>
          <w:sz w:val="24"/>
          <w:szCs w:val="24"/>
        </w:rPr>
        <w:t>Most ILCs use an official written survey sent to consumers at or near the conclusion of services</w:t>
      </w:r>
      <w:r w:rsidR="002C494F" w:rsidRPr="00CB74F8">
        <w:rPr>
          <w:rFonts w:ascii="Verdana" w:hAnsi="Verdana"/>
          <w:sz w:val="24"/>
          <w:szCs w:val="24"/>
        </w:rPr>
        <w:t xml:space="preserve">; some are available electronically while others are sent via </w:t>
      </w:r>
      <w:r w:rsidR="00156E3C">
        <w:rPr>
          <w:rFonts w:ascii="Verdana" w:hAnsi="Verdana"/>
          <w:sz w:val="24"/>
          <w:szCs w:val="24"/>
        </w:rPr>
        <w:t>United States Postal Service</w:t>
      </w:r>
      <w:r w:rsidRPr="00CB74F8">
        <w:rPr>
          <w:rFonts w:ascii="Verdana" w:hAnsi="Verdana"/>
          <w:sz w:val="24"/>
          <w:szCs w:val="24"/>
        </w:rPr>
        <w:t xml:space="preserve">. </w:t>
      </w:r>
      <w:r w:rsidR="002C494F" w:rsidRPr="00CB74F8">
        <w:rPr>
          <w:rFonts w:ascii="Verdana" w:hAnsi="Verdana"/>
          <w:sz w:val="24"/>
          <w:szCs w:val="24"/>
        </w:rPr>
        <w:t xml:space="preserve"> The Rehabilitation Act describes consumer satisfaction surveys and the responsibility of ILCs to collect data.  </w:t>
      </w:r>
      <w:r w:rsidR="00D6254D" w:rsidRPr="00CB74F8">
        <w:rPr>
          <w:rFonts w:ascii="Verdana" w:hAnsi="Verdana"/>
          <w:sz w:val="24"/>
          <w:szCs w:val="24"/>
        </w:rPr>
        <w:t xml:space="preserve">The Act does not specify how they do so.  </w:t>
      </w:r>
      <w:r w:rsidR="002C494F" w:rsidRPr="00CB74F8">
        <w:rPr>
          <w:rFonts w:ascii="Verdana" w:hAnsi="Verdana"/>
          <w:sz w:val="24"/>
          <w:szCs w:val="24"/>
        </w:rPr>
        <w:t>They are not required to share this data with the SILC</w:t>
      </w:r>
      <w:r w:rsidR="00921D6D" w:rsidRPr="00CB74F8">
        <w:rPr>
          <w:rFonts w:ascii="Verdana" w:hAnsi="Verdana"/>
          <w:sz w:val="24"/>
          <w:szCs w:val="24"/>
        </w:rPr>
        <w:t xml:space="preserve"> but have done so in the spirit of collaboration within the network.</w:t>
      </w:r>
    </w:p>
    <w:p w14:paraId="572F90A6" w14:textId="14206B13" w:rsidR="002C494F" w:rsidRDefault="00B42B8F" w:rsidP="00B42B8F">
      <w:pPr>
        <w:rPr>
          <w:rFonts w:ascii="Verdana" w:hAnsi="Verdana"/>
          <w:sz w:val="24"/>
          <w:szCs w:val="24"/>
        </w:rPr>
      </w:pPr>
      <w:r w:rsidRPr="00CB74F8">
        <w:rPr>
          <w:rFonts w:ascii="Verdana" w:hAnsi="Verdana"/>
          <w:sz w:val="24"/>
          <w:szCs w:val="24"/>
        </w:rPr>
        <w:t>Consumers were asked about the types of services they received from the ILC, satisfaction with those services, if the service made a change in their independence</w:t>
      </w:r>
      <w:r w:rsidR="00156E3C">
        <w:rPr>
          <w:rFonts w:ascii="Verdana" w:hAnsi="Verdana"/>
          <w:sz w:val="24"/>
          <w:szCs w:val="24"/>
        </w:rPr>
        <w:t>,</w:t>
      </w:r>
      <w:r w:rsidRPr="00CB74F8">
        <w:rPr>
          <w:rFonts w:ascii="Verdana" w:hAnsi="Verdana"/>
          <w:sz w:val="24"/>
          <w:szCs w:val="24"/>
        </w:rPr>
        <w:t xml:space="preserve"> if they benefited from the services received, and if they were the driver of their independent living plan.  </w:t>
      </w:r>
      <w:r w:rsidR="00080F5C" w:rsidRPr="00CB74F8">
        <w:rPr>
          <w:rFonts w:ascii="Verdana" w:hAnsi="Verdana"/>
          <w:sz w:val="24"/>
          <w:szCs w:val="24"/>
        </w:rPr>
        <w:t xml:space="preserve">ILCs can ask any questions they like; there is no standard requirement.  </w:t>
      </w:r>
      <w:r w:rsidRPr="00CB74F8">
        <w:rPr>
          <w:rFonts w:ascii="Verdana" w:hAnsi="Verdana"/>
          <w:sz w:val="24"/>
          <w:szCs w:val="24"/>
        </w:rPr>
        <w:t>Many ILCs offered the opportunity for the consumer to add statements attesting to the quality of the services received or alternatively to make suggestions on service improvements.</w:t>
      </w:r>
      <w:r w:rsidR="00CD37EA" w:rsidRPr="00CB74F8">
        <w:rPr>
          <w:rFonts w:ascii="Verdana" w:hAnsi="Verdana"/>
          <w:sz w:val="24"/>
          <w:szCs w:val="24"/>
        </w:rPr>
        <w:t xml:space="preserve">  ILCs often asked about outcomes for services that are in addition to the core services.</w:t>
      </w:r>
    </w:p>
    <w:p w14:paraId="7ED86AB8" w14:textId="02633FCF" w:rsidR="00DC3292" w:rsidRPr="00CB74F8" w:rsidRDefault="00DC3292" w:rsidP="00B42B8F">
      <w:pPr>
        <w:rPr>
          <w:rFonts w:ascii="Verdana" w:hAnsi="Verdana"/>
          <w:sz w:val="24"/>
          <w:szCs w:val="24"/>
        </w:rPr>
      </w:pPr>
      <w:r>
        <w:rPr>
          <w:rFonts w:ascii="Verdana" w:hAnsi="Verdana"/>
          <w:sz w:val="24"/>
          <w:szCs w:val="24"/>
        </w:rPr>
        <w:t>In general, consumers across the state report that they felt their concerns were addressed, that they would recommend IL services to others, and that they had improvement in life as a result of ILC services.</w:t>
      </w:r>
    </w:p>
    <w:p w14:paraId="445F6D15" w14:textId="5603F7FC" w:rsidR="00B42B8F" w:rsidRPr="00CB74F8" w:rsidRDefault="00882EDE" w:rsidP="00B42B8F">
      <w:pPr>
        <w:rPr>
          <w:rFonts w:ascii="Verdana" w:hAnsi="Verdana"/>
          <w:sz w:val="24"/>
          <w:szCs w:val="24"/>
        </w:rPr>
      </w:pPr>
      <w:r w:rsidRPr="00CB74F8">
        <w:rPr>
          <w:rFonts w:ascii="Verdana" w:hAnsi="Verdana"/>
          <w:sz w:val="24"/>
          <w:szCs w:val="24"/>
        </w:rPr>
        <w:t>Of the 1</w:t>
      </w:r>
      <w:r w:rsidR="00302F69">
        <w:rPr>
          <w:rFonts w:ascii="Verdana" w:hAnsi="Verdana"/>
          <w:sz w:val="24"/>
          <w:szCs w:val="24"/>
        </w:rPr>
        <w:t>2</w:t>
      </w:r>
      <w:r w:rsidRPr="00CB74F8">
        <w:rPr>
          <w:rFonts w:ascii="Verdana" w:hAnsi="Verdana"/>
          <w:sz w:val="24"/>
          <w:szCs w:val="24"/>
        </w:rPr>
        <w:t xml:space="preserve"> ILCs participating, </w:t>
      </w:r>
      <w:r w:rsidR="009B2B25" w:rsidRPr="00CB74F8">
        <w:rPr>
          <w:rFonts w:ascii="Verdana" w:hAnsi="Verdana"/>
          <w:sz w:val="24"/>
          <w:szCs w:val="24"/>
        </w:rPr>
        <w:t>the results of 1</w:t>
      </w:r>
      <w:r w:rsidR="00302F69">
        <w:rPr>
          <w:rFonts w:ascii="Verdana" w:hAnsi="Verdana"/>
          <w:sz w:val="24"/>
          <w:szCs w:val="24"/>
        </w:rPr>
        <w:t>222</w:t>
      </w:r>
      <w:r w:rsidRPr="00CB74F8">
        <w:rPr>
          <w:rFonts w:ascii="Verdana" w:hAnsi="Verdana"/>
          <w:sz w:val="24"/>
          <w:szCs w:val="24"/>
        </w:rPr>
        <w:t xml:space="preserve"> satisfaction surveys were submitted</w:t>
      </w:r>
      <w:r w:rsidR="009B2B25" w:rsidRPr="00CB74F8">
        <w:rPr>
          <w:rFonts w:ascii="Verdana" w:hAnsi="Verdana"/>
          <w:sz w:val="24"/>
          <w:szCs w:val="24"/>
        </w:rPr>
        <w:t xml:space="preserve">, representing approximately </w:t>
      </w:r>
      <w:r w:rsidR="00302F69">
        <w:rPr>
          <w:rFonts w:ascii="Verdana" w:hAnsi="Verdana"/>
          <w:sz w:val="24"/>
          <w:szCs w:val="24"/>
        </w:rPr>
        <w:t>6</w:t>
      </w:r>
      <w:r w:rsidR="00CD37EA" w:rsidRPr="00CB74F8">
        <w:rPr>
          <w:rFonts w:ascii="Verdana" w:hAnsi="Verdana"/>
          <w:sz w:val="24"/>
          <w:szCs w:val="24"/>
        </w:rPr>
        <w:t>% of the 20735</w:t>
      </w:r>
      <w:r w:rsidR="004A681B" w:rsidRPr="00CB74F8">
        <w:rPr>
          <w:rFonts w:ascii="Verdana" w:hAnsi="Verdana"/>
          <w:sz w:val="24"/>
          <w:szCs w:val="24"/>
        </w:rPr>
        <w:t>*</w:t>
      </w:r>
      <w:r w:rsidR="00CD37EA" w:rsidRPr="00CB74F8">
        <w:rPr>
          <w:rFonts w:ascii="Verdana" w:hAnsi="Verdana"/>
          <w:sz w:val="24"/>
          <w:szCs w:val="24"/>
        </w:rPr>
        <w:t xml:space="preserve"> consumers served </w:t>
      </w:r>
      <w:r w:rsidR="00CD37EA" w:rsidRPr="00CB74F8">
        <w:rPr>
          <w:rFonts w:ascii="Verdana" w:hAnsi="Verdana"/>
          <w:sz w:val="24"/>
          <w:szCs w:val="24"/>
        </w:rPr>
        <w:lastRenderedPageBreak/>
        <w:t xml:space="preserve">by </w:t>
      </w:r>
      <w:r w:rsidR="0088232B" w:rsidRPr="00CB74F8">
        <w:rPr>
          <w:rFonts w:ascii="Verdana" w:hAnsi="Verdana"/>
          <w:sz w:val="24"/>
          <w:szCs w:val="24"/>
        </w:rPr>
        <w:t>CA</w:t>
      </w:r>
      <w:r w:rsidR="004A681B" w:rsidRPr="00CB74F8">
        <w:rPr>
          <w:rFonts w:ascii="Verdana" w:hAnsi="Verdana"/>
          <w:sz w:val="24"/>
          <w:szCs w:val="24"/>
        </w:rPr>
        <w:t>’s 28</w:t>
      </w:r>
      <w:r w:rsidR="0088232B" w:rsidRPr="00CB74F8">
        <w:rPr>
          <w:rFonts w:ascii="Verdana" w:hAnsi="Verdana"/>
          <w:sz w:val="24"/>
          <w:szCs w:val="24"/>
        </w:rPr>
        <w:t xml:space="preserve"> ILCs</w:t>
      </w:r>
      <w:r w:rsidR="00CD37EA" w:rsidRPr="00CB74F8">
        <w:rPr>
          <w:rFonts w:ascii="Verdana" w:hAnsi="Verdana"/>
          <w:sz w:val="24"/>
          <w:szCs w:val="24"/>
        </w:rPr>
        <w:t xml:space="preserve"> over the past year (</w:t>
      </w:r>
      <w:r w:rsidR="004A681B" w:rsidRPr="00CB74F8">
        <w:rPr>
          <w:rFonts w:ascii="Verdana" w:hAnsi="Verdana"/>
          <w:sz w:val="24"/>
          <w:szCs w:val="24"/>
        </w:rPr>
        <w:t>*</w:t>
      </w:r>
      <w:r w:rsidR="00CD37EA" w:rsidRPr="00CB74F8">
        <w:rPr>
          <w:rFonts w:ascii="Verdana" w:hAnsi="Verdana"/>
          <w:sz w:val="24"/>
          <w:szCs w:val="24"/>
        </w:rPr>
        <w:t>per the Department of Rehabilitation C</w:t>
      </w:r>
      <w:r w:rsidR="00156E3C">
        <w:rPr>
          <w:rFonts w:ascii="Verdana" w:hAnsi="Verdana"/>
          <w:sz w:val="24"/>
          <w:szCs w:val="24"/>
        </w:rPr>
        <w:t>alifornia</w:t>
      </w:r>
      <w:r w:rsidR="00CD37EA" w:rsidRPr="00CB74F8">
        <w:rPr>
          <w:rFonts w:ascii="Verdana" w:hAnsi="Verdana"/>
          <w:sz w:val="24"/>
          <w:szCs w:val="24"/>
        </w:rPr>
        <w:t xml:space="preserve"> Independent Living Report</w:t>
      </w:r>
      <w:r w:rsidR="0088232B" w:rsidRPr="00CB74F8">
        <w:rPr>
          <w:rFonts w:ascii="Verdana" w:hAnsi="Verdana"/>
          <w:sz w:val="24"/>
          <w:szCs w:val="24"/>
        </w:rPr>
        <w:t xml:space="preserve"> or “DOR CILR Report”</w:t>
      </w:r>
      <w:r w:rsidR="00CD37EA" w:rsidRPr="00CB74F8">
        <w:rPr>
          <w:rFonts w:ascii="Verdana" w:hAnsi="Verdana"/>
          <w:sz w:val="24"/>
          <w:szCs w:val="24"/>
        </w:rPr>
        <w:t>).</w:t>
      </w:r>
    </w:p>
    <w:p w14:paraId="70876A95" w14:textId="56CA853D" w:rsidR="002C494F" w:rsidRPr="00CB74F8" w:rsidRDefault="007A04E7">
      <w:pPr>
        <w:rPr>
          <w:rFonts w:ascii="Verdana" w:hAnsi="Verdana"/>
          <w:sz w:val="24"/>
          <w:szCs w:val="24"/>
        </w:rPr>
      </w:pPr>
      <w:r w:rsidRPr="00CB74F8">
        <w:rPr>
          <w:rFonts w:ascii="Verdana" w:hAnsi="Verdana"/>
          <w:sz w:val="24"/>
          <w:szCs w:val="24"/>
        </w:rPr>
        <w:t>An analysis of the data from the submitted consumer satisfaction records revealed the following findings:</w:t>
      </w:r>
    </w:p>
    <w:p w14:paraId="18D3172B" w14:textId="699EA012" w:rsidR="00F25400" w:rsidRPr="00CB74F8" w:rsidRDefault="00302F69" w:rsidP="007A04E7">
      <w:pPr>
        <w:pStyle w:val="ListParagraph"/>
        <w:numPr>
          <w:ilvl w:val="0"/>
          <w:numId w:val="1"/>
        </w:numPr>
        <w:rPr>
          <w:rFonts w:ascii="Verdana" w:hAnsi="Verdana"/>
          <w:sz w:val="24"/>
          <w:szCs w:val="24"/>
        </w:rPr>
      </w:pPr>
      <w:r>
        <w:rPr>
          <w:rFonts w:ascii="Verdana" w:hAnsi="Verdana"/>
          <w:sz w:val="24"/>
          <w:szCs w:val="24"/>
        </w:rPr>
        <w:t>87</w:t>
      </w:r>
      <w:r w:rsidR="00F25400" w:rsidRPr="00CB74F8">
        <w:rPr>
          <w:rFonts w:ascii="Verdana" w:hAnsi="Verdana"/>
          <w:sz w:val="24"/>
          <w:szCs w:val="24"/>
        </w:rPr>
        <w:t>% of respondents</w:t>
      </w:r>
      <w:r w:rsidR="00C43E60" w:rsidRPr="00CB74F8">
        <w:rPr>
          <w:rFonts w:ascii="Verdana" w:hAnsi="Verdana"/>
          <w:sz w:val="24"/>
          <w:szCs w:val="24"/>
        </w:rPr>
        <w:t xml:space="preserve"> </w:t>
      </w:r>
      <w:r w:rsidR="009744A1" w:rsidRPr="00CB74F8">
        <w:rPr>
          <w:rFonts w:ascii="Verdana" w:hAnsi="Verdana"/>
          <w:sz w:val="24"/>
          <w:szCs w:val="24"/>
        </w:rPr>
        <w:t>(</w:t>
      </w:r>
      <w:r>
        <w:rPr>
          <w:rFonts w:ascii="Verdana" w:hAnsi="Verdana"/>
          <w:sz w:val="24"/>
          <w:szCs w:val="24"/>
        </w:rPr>
        <w:t>1067/1222</w:t>
      </w:r>
      <w:r w:rsidR="009744A1" w:rsidRPr="00CB74F8">
        <w:rPr>
          <w:rFonts w:ascii="Verdana" w:hAnsi="Verdana"/>
          <w:sz w:val="24"/>
          <w:szCs w:val="24"/>
        </w:rPr>
        <w:t xml:space="preserve">) </w:t>
      </w:r>
      <w:r w:rsidR="00861811" w:rsidRPr="00CB74F8">
        <w:rPr>
          <w:rFonts w:ascii="Verdana" w:hAnsi="Verdana"/>
          <w:sz w:val="24"/>
          <w:szCs w:val="24"/>
        </w:rPr>
        <w:t xml:space="preserve">overall </w:t>
      </w:r>
      <w:r w:rsidR="00F25400" w:rsidRPr="00CB74F8">
        <w:rPr>
          <w:rFonts w:ascii="Verdana" w:hAnsi="Verdana"/>
          <w:sz w:val="24"/>
          <w:szCs w:val="24"/>
        </w:rPr>
        <w:t xml:space="preserve">were </w:t>
      </w:r>
      <w:r w:rsidR="009744A1" w:rsidRPr="00CB74F8">
        <w:rPr>
          <w:rFonts w:ascii="Verdana" w:hAnsi="Verdana"/>
          <w:sz w:val="24"/>
          <w:szCs w:val="24"/>
        </w:rPr>
        <w:t xml:space="preserve">very satisfied or </w:t>
      </w:r>
      <w:r w:rsidR="00F25400" w:rsidRPr="00CB74F8">
        <w:rPr>
          <w:rFonts w:ascii="Verdana" w:hAnsi="Verdana"/>
          <w:sz w:val="24"/>
          <w:szCs w:val="24"/>
        </w:rPr>
        <w:t>satisfied with the services they received.</w:t>
      </w:r>
    </w:p>
    <w:p w14:paraId="062C52B6" w14:textId="5C08581A" w:rsidR="009E3438" w:rsidRPr="00CB74F8" w:rsidRDefault="00302F69" w:rsidP="004D3507">
      <w:pPr>
        <w:pStyle w:val="ListParagraph"/>
        <w:numPr>
          <w:ilvl w:val="0"/>
          <w:numId w:val="1"/>
        </w:numPr>
        <w:rPr>
          <w:rFonts w:ascii="Verdana" w:hAnsi="Verdana"/>
          <w:sz w:val="24"/>
          <w:szCs w:val="24"/>
        </w:rPr>
      </w:pPr>
      <w:r>
        <w:rPr>
          <w:rFonts w:ascii="Verdana" w:hAnsi="Verdana"/>
          <w:sz w:val="24"/>
          <w:szCs w:val="24"/>
        </w:rPr>
        <w:t>85</w:t>
      </w:r>
      <w:r w:rsidR="00F25400" w:rsidRPr="00CB74F8">
        <w:rPr>
          <w:rFonts w:ascii="Verdana" w:hAnsi="Verdana"/>
          <w:sz w:val="24"/>
          <w:szCs w:val="24"/>
        </w:rPr>
        <w:t>% of respondents</w:t>
      </w:r>
      <w:r w:rsidR="00C43E60" w:rsidRPr="00CB74F8">
        <w:rPr>
          <w:rFonts w:ascii="Verdana" w:hAnsi="Verdana"/>
          <w:sz w:val="24"/>
          <w:szCs w:val="24"/>
        </w:rPr>
        <w:t xml:space="preserve"> </w:t>
      </w:r>
      <w:r w:rsidR="009744A1" w:rsidRPr="00CB74F8">
        <w:rPr>
          <w:rFonts w:ascii="Verdana" w:hAnsi="Verdana"/>
          <w:sz w:val="24"/>
          <w:szCs w:val="24"/>
        </w:rPr>
        <w:t>(</w:t>
      </w:r>
      <w:r>
        <w:rPr>
          <w:rFonts w:ascii="Verdana" w:hAnsi="Verdana"/>
          <w:sz w:val="24"/>
          <w:szCs w:val="24"/>
        </w:rPr>
        <w:t>1044/1222</w:t>
      </w:r>
      <w:r w:rsidR="009744A1" w:rsidRPr="00CB74F8">
        <w:rPr>
          <w:rFonts w:ascii="Verdana" w:hAnsi="Verdana"/>
          <w:sz w:val="24"/>
          <w:szCs w:val="24"/>
        </w:rPr>
        <w:t>)</w:t>
      </w:r>
      <w:r w:rsidR="00861811" w:rsidRPr="00CB74F8">
        <w:rPr>
          <w:rFonts w:ascii="Verdana" w:hAnsi="Verdana"/>
          <w:sz w:val="24"/>
          <w:szCs w:val="24"/>
        </w:rPr>
        <w:t xml:space="preserve"> overall</w:t>
      </w:r>
      <w:r w:rsidR="009744A1" w:rsidRPr="00CB74F8">
        <w:rPr>
          <w:rFonts w:ascii="Verdana" w:hAnsi="Verdana"/>
          <w:sz w:val="24"/>
          <w:szCs w:val="24"/>
        </w:rPr>
        <w:t xml:space="preserve"> </w:t>
      </w:r>
      <w:r w:rsidR="00F25400" w:rsidRPr="00CB74F8">
        <w:rPr>
          <w:rFonts w:ascii="Verdana" w:hAnsi="Verdana"/>
          <w:sz w:val="24"/>
          <w:szCs w:val="24"/>
        </w:rPr>
        <w:t xml:space="preserve">felt they benefitted from the services they received, and felt </w:t>
      </w:r>
      <w:r w:rsidR="00610098" w:rsidRPr="00CB74F8">
        <w:rPr>
          <w:rFonts w:ascii="Verdana" w:hAnsi="Verdana"/>
          <w:sz w:val="24"/>
          <w:szCs w:val="24"/>
        </w:rPr>
        <w:t>the</w:t>
      </w:r>
      <w:r w:rsidR="00843B27" w:rsidRPr="00CB74F8">
        <w:rPr>
          <w:rFonts w:ascii="Verdana" w:hAnsi="Verdana"/>
          <w:sz w:val="24"/>
          <w:szCs w:val="24"/>
        </w:rPr>
        <w:t>ir</w:t>
      </w:r>
      <w:r w:rsidR="00610098" w:rsidRPr="00CB74F8">
        <w:rPr>
          <w:rFonts w:ascii="Verdana" w:hAnsi="Verdana"/>
          <w:sz w:val="24"/>
          <w:szCs w:val="24"/>
        </w:rPr>
        <w:t xml:space="preserve"> quality of life or independence increased.</w:t>
      </w:r>
    </w:p>
    <w:p w14:paraId="15074241" w14:textId="14F98030" w:rsidR="004A681B" w:rsidRPr="00CB74F8" w:rsidRDefault="00302F69" w:rsidP="004D3507">
      <w:pPr>
        <w:pStyle w:val="ListParagraph"/>
        <w:numPr>
          <w:ilvl w:val="0"/>
          <w:numId w:val="1"/>
        </w:numPr>
        <w:rPr>
          <w:rFonts w:ascii="Verdana" w:hAnsi="Verdana"/>
          <w:sz w:val="24"/>
          <w:szCs w:val="24"/>
        </w:rPr>
      </w:pPr>
      <w:r>
        <w:rPr>
          <w:rFonts w:ascii="Verdana" w:hAnsi="Verdana"/>
          <w:sz w:val="24"/>
          <w:szCs w:val="24"/>
        </w:rPr>
        <w:t>O</w:t>
      </w:r>
      <w:r w:rsidR="00861811" w:rsidRPr="00CB74F8">
        <w:rPr>
          <w:rFonts w:ascii="Verdana" w:hAnsi="Verdana"/>
          <w:sz w:val="24"/>
          <w:szCs w:val="24"/>
        </w:rPr>
        <w:t>nly</w:t>
      </w:r>
      <w:r w:rsidR="004A681B" w:rsidRPr="00CB74F8">
        <w:rPr>
          <w:rFonts w:ascii="Verdana" w:hAnsi="Verdana"/>
          <w:sz w:val="24"/>
          <w:szCs w:val="24"/>
        </w:rPr>
        <w:t xml:space="preserve"> </w:t>
      </w:r>
      <w:r w:rsidR="009744A1" w:rsidRPr="00CB74F8">
        <w:rPr>
          <w:rFonts w:ascii="Verdana" w:hAnsi="Verdana"/>
          <w:sz w:val="24"/>
          <w:szCs w:val="24"/>
        </w:rPr>
        <w:t>.</w:t>
      </w:r>
      <w:r>
        <w:rPr>
          <w:rFonts w:ascii="Verdana" w:hAnsi="Verdana"/>
          <w:sz w:val="24"/>
          <w:szCs w:val="24"/>
        </w:rPr>
        <w:t>008</w:t>
      </w:r>
      <w:r w:rsidR="004A681B" w:rsidRPr="00CB74F8">
        <w:rPr>
          <w:rFonts w:ascii="Verdana" w:hAnsi="Verdana"/>
          <w:sz w:val="24"/>
          <w:szCs w:val="24"/>
        </w:rPr>
        <w:t xml:space="preserve">% of respondents </w:t>
      </w:r>
      <w:r w:rsidR="009744A1" w:rsidRPr="00CB74F8">
        <w:rPr>
          <w:rFonts w:ascii="Verdana" w:hAnsi="Verdana"/>
          <w:sz w:val="24"/>
          <w:szCs w:val="24"/>
        </w:rPr>
        <w:t>(</w:t>
      </w:r>
      <w:r>
        <w:rPr>
          <w:rFonts w:ascii="Verdana" w:hAnsi="Verdana"/>
          <w:sz w:val="24"/>
          <w:szCs w:val="24"/>
        </w:rPr>
        <w:t>10/1222</w:t>
      </w:r>
      <w:r w:rsidR="009744A1" w:rsidRPr="00CB74F8">
        <w:rPr>
          <w:rFonts w:ascii="Verdana" w:hAnsi="Verdana"/>
          <w:sz w:val="24"/>
          <w:szCs w:val="24"/>
        </w:rPr>
        <w:t xml:space="preserve">) </w:t>
      </w:r>
      <w:r w:rsidR="004A681B" w:rsidRPr="00CB74F8">
        <w:rPr>
          <w:rFonts w:ascii="Verdana" w:hAnsi="Verdana"/>
          <w:sz w:val="24"/>
          <w:szCs w:val="24"/>
        </w:rPr>
        <w:t xml:space="preserve">stated they </w:t>
      </w:r>
      <w:r w:rsidR="00861811" w:rsidRPr="00CB74F8">
        <w:rPr>
          <w:rFonts w:ascii="Verdana" w:hAnsi="Verdana"/>
          <w:sz w:val="24"/>
          <w:szCs w:val="24"/>
        </w:rPr>
        <w:t>were not</w:t>
      </w:r>
      <w:r>
        <w:rPr>
          <w:rFonts w:ascii="Verdana" w:hAnsi="Verdana"/>
          <w:sz w:val="24"/>
          <w:szCs w:val="24"/>
        </w:rPr>
        <w:t xml:space="preserve"> satisfied with services</w:t>
      </w:r>
      <w:r w:rsidR="00861811" w:rsidRPr="00CB74F8">
        <w:rPr>
          <w:rFonts w:ascii="Verdana" w:hAnsi="Verdana"/>
          <w:sz w:val="24"/>
          <w:szCs w:val="24"/>
        </w:rPr>
        <w:t>.</w:t>
      </w:r>
    </w:p>
    <w:p w14:paraId="3C3D7C71" w14:textId="4278F9B0" w:rsidR="00861811" w:rsidRDefault="00302F69" w:rsidP="000379B3">
      <w:pPr>
        <w:pStyle w:val="ListParagraph"/>
        <w:numPr>
          <w:ilvl w:val="0"/>
          <w:numId w:val="1"/>
        </w:numPr>
        <w:rPr>
          <w:rFonts w:ascii="Verdana" w:hAnsi="Verdana"/>
          <w:sz w:val="24"/>
          <w:szCs w:val="24"/>
        </w:rPr>
      </w:pPr>
      <w:r>
        <w:rPr>
          <w:rFonts w:ascii="Verdana" w:hAnsi="Verdana"/>
          <w:sz w:val="24"/>
          <w:szCs w:val="24"/>
        </w:rPr>
        <w:t>Only</w:t>
      </w:r>
      <w:r w:rsidR="004A681B" w:rsidRPr="00CB74F8">
        <w:rPr>
          <w:rFonts w:ascii="Verdana" w:hAnsi="Verdana"/>
          <w:sz w:val="24"/>
          <w:szCs w:val="24"/>
        </w:rPr>
        <w:t xml:space="preserve"> </w:t>
      </w:r>
      <w:r w:rsidR="009744A1" w:rsidRPr="00CB74F8">
        <w:rPr>
          <w:rFonts w:ascii="Verdana" w:hAnsi="Verdana"/>
          <w:sz w:val="24"/>
          <w:szCs w:val="24"/>
        </w:rPr>
        <w:t>.0</w:t>
      </w:r>
      <w:r>
        <w:rPr>
          <w:rFonts w:ascii="Verdana" w:hAnsi="Verdana"/>
          <w:sz w:val="24"/>
          <w:szCs w:val="24"/>
        </w:rPr>
        <w:t>3</w:t>
      </w:r>
      <w:r w:rsidR="004A681B" w:rsidRPr="00CB74F8">
        <w:rPr>
          <w:rFonts w:ascii="Verdana" w:hAnsi="Verdana"/>
          <w:sz w:val="24"/>
          <w:szCs w:val="24"/>
        </w:rPr>
        <w:t xml:space="preserve">% </w:t>
      </w:r>
      <w:r w:rsidR="009744A1" w:rsidRPr="00CB74F8">
        <w:rPr>
          <w:rFonts w:ascii="Verdana" w:hAnsi="Verdana"/>
          <w:sz w:val="24"/>
          <w:szCs w:val="24"/>
        </w:rPr>
        <w:t>(</w:t>
      </w:r>
      <w:r>
        <w:rPr>
          <w:rFonts w:ascii="Verdana" w:hAnsi="Verdana"/>
          <w:sz w:val="24"/>
          <w:szCs w:val="24"/>
        </w:rPr>
        <w:t>37/1222</w:t>
      </w:r>
      <w:r w:rsidR="009744A1" w:rsidRPr="00CB74F8">
        <w:rPr>
          <w:rFonts w:ascii="Verdana" w:hAnsi="Verdana"/>
          <w:sz w:val="24"/>
          <w:szCs w:val="24"/>
        </w:rPr>
        <w:t xml:space="preserve">) </w:t>
      </w:r>
      <w:r>
        <w:rPr>
          <w:rFonts w:ascii="Verdana" w:hAnsi="Verdana"/>
          <w:sz w:val="24"/>
          <w:szCs w:val="24"/>
        </w:rPr>
        <w:t>of respondents stated that they did not benefit from services.</w:t>
      </w:r>
    </w:p>
    <w:p w14:paraId="248CC6A2" w14:textId="65516AE1" w:rsidR="000379B3" w:rsidRPr="00CB74F8" w:rsidRDefault="000379B3" w:rsidP="000379B3">
      <w:pPr>
        <w:rPr>
          <w:rFonts w:ascii="Verdana" w:hAnsi="Verdana"/>
          <w:sz w:val="24"/>
          <w:szCs w:val="24"/>
        </w:rPr>
      </w:pPr>
      <w:r w:rsidRPr="00CB74F8">
        <w:rPr>
          <w:rFonts w:ascii="Verdana" w:hAnsi="Verdana"/>
          <w:sz w:val="24"/>
          <w:szCs w:val="24"/>
        </w:rPr>
        <w:t xml:space="preserve">Several ILCs used the consumer satisfaction survey as an opportunity to gather information about services consumers would like to see offered in the </w:t>
      </w:r>
      <w:r w:rsidR="003961C5" w:rsidRPr="00CB74F8">
        <w:rPr>
          <w:rFonts w:ascii="Verdana" w:hAnsi="Verdana"/>
          <w:sz w:val="24"/>
          <w:szCs w:val="24"/>
        </w:rPr>
        <w:t>future</w:t>
      </w:r>
      <w:r w:rsidRPr="00CB74F8">
        <w:rPr>
          <w:rFonts w:ascii="Verdana" w:hAnsi="Verdana"/>
          <w:sz w:val="24"/>
          <w:szCs w:val="24"/>
        </w:rPr>
        <w:t xml:space="preserve">.  Analysis of the data submitted by the ILCs indicates </w:t>
      </w:r>
      <w:r w:rsidR="003961C5" w:rsidRPr="00CB74F8">
        <w:rPr>
          <w:rFonts w:ascii="Verdana" w:hAnsi="Verdana"/>
          <w:sz w:val="24"/>
          <w:szCs w:val="24"/>
        </w:rPr>
        <w:t xml:space="preserve">the top 5 areas of interest for </w:t>
      </w:r>
      <w:r w:rsidRPr="00CB74F8">
        <w:rPr>
          <w:rFonts w:ascii="Verdana" w:hAnsi="Verdana"/>
          <w:sz w:val="24"/>
          <w:szCs w:val="24"/>
        </w:rPr>
        <w:t xml:space="preserve">consumers in the state </w:t>
      </w:r>
      <w:r w:rsidR="003961C5" w:rsidRPr="00CB74F8">
        <w:rPr>
          <w:rFonts w:ascii="Verdana" w:hAnsi="Verdana"/>
          <w:sz w:val="24"/>
          <w:szCs w:val="24"/>
        </w:rPr>
        <w:t>are:</w:t>
      </w:r>
    </w:p>
    <w:p w14:paraId="000EBABF" w14:textId="42DF0554" w:rsidR="003961C5" w:rsidRPr="00CB74F8" w:rsidRDefault="003961C5" w:rsidP="00A673F3">
      <w:pPr>
        <w:pStyle w:val="ListParagraph"/>
        <w:numPr>
          <w:ilvl w:val="0"/>
          <w:numId w:val="3"/>
        </w:numPr>
        <w:rPr>
          <w:rFonts w:ascii="Verdana" w:hAnsi="Verdana"/>
          <w:sz w:val="24"/>
          <w:szCs w:val="24"/>
        </w:rPr>
      </w:pPr>
      <w:r w:rsidRPr="00CB74F8">
        <w:rPr>
          <w:rFonts w:ascii="Verdana" w:hAnsi="Verdana"/>
          <w:sz w:val="24"/>
          <w:szCs w:val="24"/>
        </w:rPr>
        <w:t>Additional access to qualified personal care assistants/navigation of IHSS system;</w:t>
      </w:r>
    </w:p>
    <w:p w14:paraId="38B992FB" w14:textId="501ED2CE" w:rsidR="000379B3" w:rsidRPr="00CB74F8" w:rsidRDefault="000379B3" w:rsidP="00A673F3">
      <w:pPr>
        <w:pStyle w:val="ListParagraph"/>
        <w:numPr>
          <w:ilvl w:val="0"/>
          <w:numId w:val="3"/>
        </w:numPr>
        <w:rPr>
          <w:rFonts w:ascii="Verdana" w:hAnsi="Verdana"/>
          <w:sz w:val="24"/>
          <w:szCs w:val="24"/>
        </w:rPr>
      </w:pPr>
      <w:r w:rsidRPr="00CB74F8">
        <w:rPr>
          <w:rFonts w:ascii="Verdana" w:hAnsi="Verdana"/>
          <w:sz w:val="24"/>
          <w:szCs w:val="24"/>
        </w:rPr>
        <w:t>Access to affordable, accessible housing</w:t>
      </w:r>
      <w:r w:rsidR="003961C5" w:rsidRPr="00CB74F8">
        <w:rPr>
          <w:rFonts w:ascii="Verdana" w:hAnsi="Verdana"/>
          <w:sz w:val="24"/>
          <w:szCs w:val="24"/>
        </w:rPr>
        <w:t>;</w:t>
      </w:r>
    </w:p>
    <w:p w14:paraId="43572AD0" w14:textId="498A0320" w:rsidR="000379B3" w:rsidRPr="00CB74F8" w:rsidRDefault="000379B3" w:rsidP="00A673F3">
      <w:pPr>
        <w:pStyle w:val="ListParagraph"/>
        <w:numPr>
          <w:ilvl w:val="0"/>
          <w:numId w:val="3"/>
        </w:numPr>
        <w:rPr>
          <w:rFonts w:ascii="Verdana" w:hAnsi="Verdana"/>
          <w:sz w:val="24"/>
          <w:szCs w:val="24"/>
        </w:rPr>
      </w:pPr>
      <w:r w:rsidRPr="00CB74F8">
        <w:rPr>
          <w:rFonts w:ascii="Verdana" w:hAnsi="Verdana"/>
          <w:sz w:val="24"/>
          <w:szCs w:val="24"/>
        </w:rPr>
        <w:t>Access to financial benefits and assistance with benefits counseling</w:t>
      </w:r>
      <w:r w:rsidR="003961C5" w:rsidRPr="00CB74F8">
        <w:rPr>
          <w:rFonts w:ascii="Verdana" w:hAnsi="Verdana"/>
          <w:sz w:val="24"/>
          <w:szCs w:val="24"/>
        </w:rPr>
        <w:t>;</w:t>
      </w:r>
    </w:p>
    <w:p w14:paraId="75D66F6B" w14:textId="565B2B81" w:rsidR="000379B3" w:rsidRPr="00CB74F8" w:rsidRDefault="000379B3" w:rsidP="00A673F3">
      <w:pPr>
        <w:pStyle w:val="ListParagraph"/>
        <w:numPr>
          <w:ilvl w:val="0"/>
          <w:numId w:val="3"/>
        </w:numPr>
        <w:rPr>
          <w:rFonts w:ascii="Verdana" w:hAnsi="Verdana"/>
          <w:sz w:val="24"/>
          <w:szCs w:val="24"/>
        </w:rPr>
      </w:pPr>
      <w:r w:rsidRPr="00CB74F8">
        <w:rPr>
          <w:rFonts w:ascii="Verdana" w:hAnsi="Verdana"/>
          <w:sz w:val="24"/>
          <w:szCs w:val="24"/>
        </w:rPr>
        <w:t>Accessible, affordable transportation</w:t>
      </w:r>
      <w:r w:rsidR="003961C5" w:rsidRPr="00CB74F8">
        <w:rPr>
          <w:rFonts w:ascii="Verdana" w:hAnsi="Verdana"/>
          <w:sz w:val="24"/>
          <w:szCs w:val="24"/>
        </w:rPr>
        <w:t>;</w:t>
      </w:r>
      <w:r w:rsidR="00156E3C">
        <w:rPr>
          <w:rFonts w:ascii="Verdana" w:hAnsi="Verdana"/>
          <w:sz w:val="24"/>
          <w:szCs w:val="24"/>
        </w:rPr>
        <w:t xml:space="preserve"> and</w:t>
      </w:r>
    </w:p>
    <w:p w14:paraId="162E6542" w14:textId="02A0E2FC" w:rsidR="00141F07" w:rsidRPr="00CB74F8" w:rsidRDefault="00141F07" w:rsidP="00141F07">
      <w:pPr>
        <w:pStyle w:val="ListParagraph"/>
        <w:numPr>
          <w:ilvl w:val="0"/>
          <w:numId w:val="3"/>
        </w:numPr>
        <w:rPr>
          <w:rFonts w:ascii="Verdana" w:hAnsi="Verdana"/>
          <w:sz w:val="24"/>
          <w:szCs w:val="24"/>
        </w:rPr>
      </w:pPr>
      <w:r w:rsidRPr="00CB74F8">
        <w:rPr>
          <w:rFonts w:ascii="Verdana" w:hAnsi="Verdana"/>
          <w:sz w:val="24"/>
          <w:szCs w:val="24"/>
        </w:rPr>
        <w:t>Addressing food insecurity and/or providing</w:t>
      </w:r>
      <w:r w:rsidR="003961C5" w:rsidRPr="00CB74F8">
        <w:rPr>
          <w:rFonts w:ascii="Verdana" w:hAnsi="Verdana"/>
          <w:sz w:val="24"/>
          <w:szCs w:val="24"/>
        </w:rPr>
        <w:t xml:space="preserve"> financial assistance for general living expenses</w:t>
      </w:r>
      <w:r w:rsidR="00156E3C">
        <w:rPr>
          <w:rFonts w:ascii="Verdana" w:hAnsi="Verdana"/>
          <w:sz w:val="24"/>
          <w:szCs w:val="24"/>
        </w:rPr>
        <w:t>.</w:t>
      </w:r>
    </w:p>
    <w:p w14:paraId="7D3CBE5E" w14:textId="54A7C824" w:rsidR="00A673F3" w:rsidRPr="00CB74F8" w:rsidRDefault="00DC3292" w:rsidP="00CB74F8">
      <w:pPr>
        <w:pStyle w:val="Heading1"/>
        <w:rPr>
          <w:rFonts w:ascii="Verdana" w:hAnsi="Verdana"/>
          <w:color w:val="auto"/>
          <w:sz w:val="24"/>
          <w:szCs w:val="24"/>
        </w:rPr>
      </w:pPr>
      <w:r>
        <w:rPr>
          <w:rFonts w:ascii="Verdana" w:hAnsi="Verdana"/>
          <w:color w:val="auto"/>
          <w:sz w:val="24"/>
          <w:szCs w:val="24"/>
        </w:rPr>
        <w:t>R</w:t>
      </w:r>
      <w:r w:rsidR="00A673F3" w:rsidRPr="00CB74F8">
        <w:rPr>
          <w:rFonts w:ascii="Verdana" w:hAnsi="Verdana"/>
          <w:color w:val="auto"/>
          <w:sz w:val="24"/>
          <w:szCs w:val="24"/>
        </w:rPr>
        <w:t>ecommendations:</w:t>
      </w:r>
    </w:p>
    <w:p w14:paraId="7A220B0E" w14:textId="267D85F7" w:rsidR="00A71ACE" w:rsidRPr="00DC3292" w:rsidRDefault="005C6D7D" w:rsidP="00DC3292">
      <w:pPr>
        <w:pStyle w:val="ListParagraph"/>
        <w:numPr>
          <w:ilvl w:val="0"/>
          <w:numId w:val="4"/>
        </w:numPr>
        <w:rPr>
          <w:rFonts w:ascii="Verdana" w:hAnsi="Verdana"/>
          <w:sz w:val="24"/>
          <w:szCs w:val="24"/>
        </w:rPr>
      </w:pPr>
      <w:r w:rsidRPr="00CB74F8">
        <w:rPr>
          <w:rFonts w:ascii="Verdana" w:hAnsi="Verdana"/>
          <w:sz w:val="24"/>
          <w:szCs w:val="24"/>
        </w:rPr>
        <w:t>Continue to support ILCs as they navigate the COVID-19 pandemic</w:t>
      </w:r>
      <w:r w:rsidR="00A71ACE">
        <w:rPr>
          <w:rFonts w:ascii="Verdana" w:hAnsi="Verdana"/>
          <w:sz w:val="24"/>
          <w:szCs w:val="24"/>
        </w:rPr>
        <w:t xml:space="preserve"> and the variety of new funding opportunities they have</w:t>
      </w:r>
      <w:r w:rsidR="00CB74F8" w:rsidRPr="00CB74F8">
        <w:rPr>
          <w:rFonts w:ascii="Verdana" w:hAnsi="Verdana"/>
          <w:sz w:val="24"/>
          <w:szCs w:val="24"/>
        </w:rPr>
        <w:t>.</w:t>
      </w:r>
    </w:p>
    <w:p w14:paraId="6175E4E6" w14:textId="5C7455F7" w:rsidR="005C6D7D" w:rsidRDefault="00A71ACE" w:rsidP="005C6D7D">
      <w:pPr>
        <w:pStyle w:val="ListParagraph"/>
        <w:numPr>
          <w:ilvl w:val="0"/>
          <w:numId w:val="4"/>
        </w:numPr>
        <w:rPr>
          <w:rFonts w:ascii="Verdana" w:hAnsi="Verdana"/>
          <w:sz w:val="24"/>
          <w:szCs w:val="24"/>
        </w:rPr>
      </w:pPr>
      <w:r>
        <w:rPr>
          <w:rFonts w:ascii="Verdana" w:hAnsi="Verdana"/>
          <w:sz w:val="24"/>
          <w:szCs w:val="24"/>
        </w:rPr>
        <w:t>Include goals in next SPIL to address consumer identified areas of unmet need.</w:t>
      </w:r>
    </w:p>
    <w:p w14:paraId="7612CA68" w14:textId="71309F55" w:rsidR="00F5130F" w:rsidRDefault="00F5130F" w:rsidP="005C6D7D">
      <w:pPr>
        <w:pStyle w:val="ListParagraph"/>
        <w:numPr>
          <w:ilvl w:val="0"/>
          <w:numId w:val="4"/>
        </w:numPr>
        <w:rPr>
          <w:rFonts w:ascii="Verdana" w:hAnsi="Verdana"/>
          <w:sz w:val="24"/>
          <w:szCs w:val="24"/>
        </w:rPr>
      </w:pPr>
      <w:r>
        <w:rPr>
          <w:rFonts w:ascii="Verdana" w:hAnsi="Verdana"/>
          <w:sz w:val="24"/>
          <w:szCs w:val="24"/>
        </w:rPr>
        <w:t>Look at current SPIL to determine what flexibility we have with goals as written, and whether any of the consumer identified needs can be met utilizing funds remaining from last year’s grant</w:t>
      </w:r>
      <w:r w:rsidR="00156E3C">
        <w:rPr>
          <w:rFonts w:ascii="Verdana" w:hAnsi="Verdana"/>
          <w:sz w:val="24"/>
          <w:szCs w:val="24"/>
        </w:rPr>
        <w:t>.</w:t>
      </w:r>
    </w:p>
    <w:p w14:paraId="77A86419" w14:textId="3D075C2B" w:rsidR="005C6D7D" w:rsidRPr="00302F69" w:rsidRDefault="005C6D7D" w:rsidP="00302F69">
      <w:pPr>
        <w:pStyle w:val="ListParagraph"/>
        <w:numPr>
          <w:ilvl w:val="0"/>
          <w:numId w:val="4"/>
        </w:numPr>
        <w:rPr>
          <w:rFonts w:ascii="Verdana" w:hAnsi="Verdana"/>
          <w:sz w:val="24"/>
          <w:szCs w:val="24"/>
        </w:rPr>
      </w:pPr>
      <w:r w:rsidRPr="00CB74F8">
        <w:rPr>
          <w:rFonts w:ascii="Verdana" w:hAnsi="Verdana"/>
          <w:sz w:val="24"/>
          <w:szCs w:val="24"/>
        </w:rPr>
        <w:t xml:space="preserve">Discuss with </w:t>
      </w:r>
      <w:r w:rsidR="00F779D0">
        <w:rPr>
          <w:rFonts w:ascii="Verdana" w:hAnsi="Verdana"/>
          <w:sz w:val="24"/>
          <w:szCs w:val="24"/>
        </w:rPr>
        <w:t xml:space="preserve">network </w:t>
      </w:r>
      <w:r w:rsidRPr="00CB74F8">
        <w:rPr>
          <w:rFonts w:ascii="Verdana" w:hAnsi="Verdana"/>
          <w:sz w:val="24"/>
          <w:szCs w:val="24"/>
        </w:rPr>
        <w:t>partners the d</w:t>
      </w:r>
      <w:r w:rsidR="00A673F3" w:rsidRPr="00CB74F8">
        <w:rPr>
          <w:rFonts w:ascii="Verdana" w:hAnsi="Verdana"/>
          <w:sz w:val="24"/>
          <w:szCs w:val="24"/>
        </w:rPr>
        <w:t>evelopment of statewide consumer satisfaction survey</w:t>
      </w:r>
      <w:r w:rsidR="00DC3292">
        <w:rPr>
          <w:rFonts w:ascii="Verdana" w:hAnsi="Verdana"/>
          <w:sz w:val="24"/>
          <w:szCs w:val="24"/>
        </w:rPr>
        <w:t xml:space="preserve"> and/or develop </w:t>
      </w:r>
      <w:r w:rsidR="00302F69">
        <w:rPr>
          <w:rFonts w:ascii="Verdana" w:hAnsi="Verdana"/>
          <w:sz w:val="24"/>
          <w:szCs w:val="24"/>
        </w:rPr>
        <w:t xml:space="preserve">standard questions that ILCs can include in their annual survey which </w:t>
      </w:r>
      <w:r w:rsidRPr="00302F69">
        <w:rPr>
          <w:rFonts w:ascii="Verdana" w:hAnsi="Verdana"/>
          <w:sz w:val="24"/>
          <w:szCs w:val="24"/>
        </w:rPr>
        <w:t>would allow SILC staff to do a complete analysis of data from all 28 ILCs</w:t>
      </w:r>
      <w:r w:rsidR="001A045F">
        <w:rPr>
          <w:rFonts w:ascii="Verdana" w:hAnsi="Verdana"/>
          <w:sz w:val="24"/>
          <w:szCs w:val="24"/>
        </w:rPr>
        <w:t xml:space="preserve"> to share with the network.</w:t>
      </w:r>
    </w:p>
    <w:sectPr w:rsidR="005C6D7D" w:rsidRPr="0030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084"/>
    <w:multiLevelType w:val="hybridMultilevel"/>
    <w:tmpl w:val="D32A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76F15"/>
    <w:multiLevelType w:val="hybridMultilevel"/>
    <w:tmpl w:val="A7CC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C76E7"/>
    <w:multiLevelType w:val="hybridMultilevel"/>
    <w:tmpl w:val="8594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D2739"/>
    <w:multiLevelType w:val="hybridMultilevel"/>
    <w:tmpl w:val="EA520D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0C"/>
    <w:rsid w:val="000379B3"/>
    <w:rsid w:val="00080F5C"/>
    <w:rsid w:val="00141F07"/>
    <w:rsid w:val="00156E3C"/>
    <w:rsid w:val="001A045F"/>
    <w:rsid w:val="002B21F2"/>
    <w:rsid w:val="002C494F"/>
    <w:rsid w:val="002F7490"/>
    <w:rsid w:val="00302F69"/>
    <w:rsid w:val="003654A0"/>
    <w:rsid w:val="003961C5"/>
    <w:rsid w:val="004A681B"/>
    <w:rsid w:val="004C4FF8"/>
    <w:rsid w:val="004D3507"/>
    <w:rsid w:val="004E4A0C"/>
    <w:rsid w:val="005C6D7D"/>
    <w:rsid w:val="00610098"/>
    <w:rsid w:val="00646CCE"/>
    <w:rsid w:val="00705FBC"/>
    <w:rsid w:val="007A04E7"/>
    <w:rsid w:val="007B3909"/>
    <w:rsid w:val="00843B27"/>
    <w:rsid w:val="00861811"/>
    <w:rsid w:val="0088232B"/>
    <w:rsid w:val="00882EDE"/>
    <w:rsid w:val="00921D6D"/>
    <w:rsid w:val="009744A1"/>
    <w:rsid w:val="00984C6F"/>
    <w:rsid w:val="009B2B25"/>
    <w:rsid w:val="009E3438"/>
    <w:rsid w:val="00A673F3"/>
    <w:rsid w:val="00A71ACE"/>
    <w:rsid w:val="00A85E02"/>
    <w:rsid w:val="00B42B8F"/>
    <w:rsid w:val="00B51676"/>
    <w:rsid w:val="00C43E60"/>
    <w:rsid w:val="00CB74F8"/>
    <w:rsid w:val="00CD37EA"/>
    <w:rsid w:val="00D6254D"/>
    <w:rsid w:val="00DC3292"/>
    <w:rsid w:val="00F25400"/>
    <w:rsid w:val="00F5130F"/>
    <w:rsid w:val="00F779D0"/>
    <w:rsid w:val="00FB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641F"/>
  <w15:chartTrackingRefBased/>
  <w15:docId w15:val="{F8221533-F7F2-42B6-91BC-E41924EC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9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England</dc:creator>
  <cp:keywords/>
  <dc:description/>
  <cp:lastModifiedBy>Carrie England</cp:lastModifiedBy>
  <cp:revision>14</cp:revision>
  <dcterms:created xsi:type="dcterms:W3CDTF">2021-06-03T15:15:00Z</dcterms:created>
  <dcterms:modified xsi:type="dcterms:W3CDTF">2021-06-10T14:41:00Z</dcterms:modified>
</cp:coreProperties>
</file>